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97E" w:rsidRPr="00BD597E" w:rsidRDefault="00BD597E" w:rsidP="00BD597E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5" w:history="1">
        <w:proofErr w:type="spellStart"/>
        <w:r w:rsidRPr="00BD597E">
          <w:rPr>
            <w:rFonts w:ascii="Times New Roman" w:hAnsi="Times New Roman" w:cs="Times New Roman"/>
            <w:sz w:val="28"/>
            <w:szCs w:val="28"/>
          </w:rPr>
          <w:t>КонсультантПлюс</w:t>
        </w:r>
        <w:proofErr w:type="spellEnd"/>
      </w:hyperlink>
      <w:r w:rsidRPr="00BD597E">
        <w:rPr>
          <w:rFonts w:ascii="Times New Roman" w:hAnsi="Times New Roman" w:cs="Times New Roman"/>
          <w:sz w:val="28"/>
          <w:szCs w:val="28"/>
        </w:rPr>
        <w:br/>
      </w:r>
    </w:p>
    <w:p w:rsidR="00BD597E" w:rsidRPr="00BD597E" w:rsidRDefault="00BD597E" w:rsidP="00BD597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ПРАВИТЕЛЬСТВО ЕВРЕЙСКОЙ АВТОНОМНОЙ ОБЛАСТИ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от 5 сентября 2018 г. N 336-пп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ОБ УТВЕРЖДЕНИИ ПОРЯДКА ВЗАИМОДЕЙСТВИЯ ПРИ РАЗРАБОТКЕ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>РАССМОТРЕНИИ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 xml:space="preserve"> ПРЕДЛОЖЕНИЙ О РЕАЛИЗАЦИИ ПРОЕКТОВ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ГОСУДАРСТВЕННО-ЧАСТНОГО ПАРТНЕРСТВА,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 xml:space="preserve"> РЕШЕНИЙ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О РЕАЛИЗАЦИИ ПРОЕКТОВ ГОСУДАРСТВЕННО-ЧАСТНОГО ПАРТНЕРСТВА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В соответствии с Федеральном </w:t>
      </w:r>
      <w:hyperlink r:id="rId6" w:history="1">
        <w:r w:rsidRPr="00BD597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от 13.07.2015 N 224-ФЗ "О государственно-частном партнерстве,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Федерации" правительство Еврейской автономной области</w:t>
      </w:r>
      <w:proofErr w:type="gramEnd"/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0" w:history="1">
        <w:r w:rsidRPr="00BD597E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взаимодействия при разработке и рассмотрении предложений о реализации проектов государственно-частного партнерства, принятии решений о реализации проектов государственно-частного партнерства.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Губернатор области</w:t>
      </w:r>
    </w:p>
    <w:p w:rsidR="00BD597E" w:rsidRPr="00BD597E" w:rsidRDefault="00BD597E" w:rsidP="00BD59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А.Б.ЛЕВИНТАЛЬ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УТВЕРЖДЕН</w:t>
      </w:r>
    </w:p>
    <w:p w:rsidR="00BD597E" w:rsidRPr="00BD597E" w:rsidRDefault="00BD597E" w:rsidP="00BD59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BD597E" w:rsidRPr="00BD597E" w:rsidRDefault="00BD597E" w:rsidP="00BD59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BD597E" w:rsidRPr="00BD597E" w:rsidRDefault="00BD597E" w:rsidP="00BD59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от 05.09.2018 N 336-пп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  <w:r w:rsidRPr="00BD597E">
        <w:rPr>
          <w:rFonts w:ascii="Times New Roman" w:hAnsi="Times New Roman" w:cs="Times New Roman"/>
          <w:sz w:val="28"/>
          <w:szCs w:val="28"/>
        </w:rPr>
        <w:t>ПОРЯДОК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ВЗАИМОДЕЙСТВИЯ ПРИ РАЗРАБОТКЕ И РАССМОТРЕНИИ ПРЕДЛОЖЕНИЙ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lastRenderedPageBreak/>
        <w:t>О РЕАЛИЗАЦИИ ПРОЕКТОВ ГОСУДАРСТВЕННО-ЧАСТНОГО ПАРТНЕРСТВА,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D597E"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 xml:space="preserve"> РЕШЕНИЙ О РЕАЛИЗАЦИИ ПРОЕКТОВ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ГОСУДАРСТВЕННО-ЧАСТНОГО ПАРТНЕРСТВА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>Настоящий Порядок взаимодействия при разработке и рассмотрении предложений о реализации проектов государственно-частного партнерства, принятии решений о реализации проектов государственно-частного партнерства (далее - Порядок) реализует вопросы взаимодействия и координации деятельности органов исполнительной власти области, формируемых правительством Еврейской автономной области (далее - область), при разработке и рассмотрении предложений о реализации проектов государственно-частного партнерства, принятии решений о реализации проектов государственно-частного партнерства.</w:t>
      </w:r>
      <w:proofErr w:type="gramEnd"/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1.2. Основные термины и понятия, используемые в настоящем Порядке, применяются в значении, установленном Федеральным </w:t>
      </w:r>
      <w:hyperlink r:id="rId7" w:history="1">
        <w:r w:rsidRPr="00BD597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от 13.07.2015 N 224-ФЗ "О государственно-частном партнерстве,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Федерации" (далее - Федеральный закон N 224-ФЗ).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Уполномоченным органом исполнительной власти области, формируемым правительством области, по осуществлению полномочий, предусмотренных </w:t>
      </w:r>
      <w:hyperlink r:id="rId8" w:history="1">
        <w:r w:rsidRPr="00BD597E">
          <w:rPr>
            <w:rFonts w:ascii="Times New Roman" w:hAnsi="Times New Roman" w:cs="Times New Roman"/>
            <w:sz w:val="28"/>
            <w:szCs w:val="28"/>
          </w:rPr>
          <w:t>частью 2 статьи 17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224-ФЗ, является управление экономики правительства области (далее - уполномоченный орган) в соответствии с </w:t>
      </w:r>
      <w:hyperlink r:id="rId9" w:history="1">
        <w:r w:rsidRPr="00BD597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правительства области от 07.07.2016 N 194-пп "Об определении уполномоченного органа исполнительной власти Еврейской автономной области в сфере государственно-частного партнерства".</w:t>
      </w:r>
      <w:proofErr w:type="gramEnd"/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2. Разработка предложений о реализации проекта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государственно-частного партнерства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2.1. Предложение о реализации проекта государственно-частного партнерства разрабатывается по </w:t>
      </w:r>
      <w:hyperlink r:id="rId10" w:history="1">
        <w:r w:rsidRPr="00BD597E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Российской Федерации от 19.12.2015 N 1386 "Об утверждении формы предложения о реализации проекта государственно-частного партнерства или проекта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 xml:space="preserve">-частного партнерства, а также требований к сведениям, содержащимся в предложении о реализации проекта государственно-частного партнерства или проекта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>-частного партнерства".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В случае если инициатором проекта государственно-частного партнерства (далее - проект ГЧП) выступает публичный партнер, являющийся уполномоченным правительством области органом </w:t>
      </w:r>
      <w:r w:rsidRPr="00BD597E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исполнительной власти области, формируемым правительством области (далее - орган исполнительной власти), он обеспечивает разработку предложения о реализации проекта ГЧП в соответствии с требованиями </w:t>
      </w:r>
      <w:hyperlink r:id="rId11" w:history="1">
        <w:r w:rsidRPr="00BD597E">
          <w:rPr>
            <w:rFonts w:ascii="Times New Roman" w:hAnsi="Times New Roman" w:cs="Times New Roman"/>
            <w:sz w:val="28"/>
            <w:szCs w:val="28"/>
          </w:rPr>
          <w:t>части 3 статьи 8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 и направляет такое предложение на рассмотрение в уполномоченный орган в целях оценки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 xml:space="preserve"> эффективности проекта ГЧП и определения его сравнительного преимущества.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2.3. В случае если инициатором проекта ГЧП выступает лицо, которое в соответствии с Федеральным законом N 224-ФЗ является частным партнером, оно вправе разработать предложение о реализации проекта ГЧП, соответствующее требованиям, установленным </w:t>
      </w:r>
      <w:hyperlink r:id="rId12" w:history="1">
        <w:r w:rsidRPr="00BD597E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BD597E">
          <w:rPr>
            <w:rFonts w:ascii="Times New Roman" w:hAnsi="Times New Roman" w:cs="Times New Roman"/>
            <w:sz w:val="28"/>
            <w:szCs w:val="28"/>
          </w:rPr>
          <w:t>4 статьи 8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224-ФЗ, и направить такое предложение на рассмотрение публичному партнеру.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До направления предложения о реализации проекта ГЧП публичному партнеру между частным партнером и публичным партнером допускается проведение предварительных переговоров, связанных с разработкой предложения о реализации проекта ГЧП, в соответствии с </w:t>
      </w:r>
      <w:hyperlink r:id="rId14" w:history="1">
        <w:r w:rsidRPr="00BD597E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, утвержденным Приказом Министерства экономического развития Российской Федерации от 20.11.2015 N 864 "Об утверждении порядка проведения предварительных переговоров, связанных с разработкой предложения о реализации проекта государственно-частного партнерства, проекта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>-частного партнерства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>, между публичным партнером и инициатором проекта".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9"/>
      <w:bookmarkEnd w:id="1"/>
      <w:r w:rsidRPr="00BD597E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Публичный партнер рассматривает предложение частного партнера о реализации проекта ГЧП в соответствии с </w:t>
      </w:r>
      <w:hyperlink r:id="rId15" w:history="1">
        <w:r w:rsidRPr="00BD597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19.12.2015 N 1388 "Об утверждении Правил рассмотрения публичным партнером предложения о реализации проекта государственно-частного партнерства или проекта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>-частного партнерства" и в течение 90 дней со дня его поступления принимает одно из следующих решений:</w:t>
      </w:r>
      <w:proofErr w:type="gramEnd"/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- о невозможности реализации проекта ГЧП в случаях, предусмотренных </w:t>
      </w:r>
      <w:hyperlink r:id="rId16" w:history="1">
        <w:r w:rsidRPr="00BD597E">
          <w:rPr>
            <w:rFonts w:ascii="Times New Roman" w:hAnsi="Times New Roman" w:cs="Times New Roman"/>
            <w:sz w:val="28"/>
            <w:szCs w:val="28"/>
          </w:rPr>
          <w:t>частью 7 статьи 8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224-ФЗ;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- о направлении предложения о реализации проекта ГЧП на рассмотрение в уполномоченный орган в целях оценки эффективности проекта ГЧП и определения его сравнительного преимущества.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При рассмотрении предложения о реализации проекта ГЧП публичный партнер вправе провести с инициатором проекта ГЧП переговоры, связанные с рассмотрением такого предложения, в соответствии с </w:t>
      </w:r>
      <w:hyperlink r:id="rId17" w:history="1">
        <w:r w:rsidRPr="00BD597E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, утвержденным Приказом Министерства экономического развития Российской Федерации от 20.11.2015 N 863 "Об утверждении порядка проведения переговоров, связанных с рассмотрением предложения о реализации проекта государственно-частного партнерства, проекта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>-частного партнерства, между публичным партнером и инициатором проекта".</w:t>
      </w:r>
      <w:proofErr w:type="gramEnd"/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В срок, не превышающий 10 дней со дня принятия одного из </w:t>
      </w:r>
      <w:r w:rsidRPr="00BD597E">
        <w:rPr>
          <w:rFonts w:ascii="Times New Roman" w:hAnsi="Times New Roman" w:cs="Times New Roman"/>
          <w:sz w:val="28"/>
          <w:szCs w:val="28"/>
        </w:rPr>
        <w:lastRenderedPageBreak/>
        <w:t xml:space="preserve">решений, указанных в </w:t>
      </w:r>
      <w:hyperlink w:anchor="P49" w:history="1">
        <w:r w:rsidRPr="00BD597E">
          <w:rPr>
            <w:rFonts w:ascii="Times New Roman" w:hAnsi="Times New Roman" w:cs="Times New Roman"/>
            <w:sz w:val="28"/>
            <w:szCs w:val="28"/>
          </w:rPr>
          <w:t>пункте 2.5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настоящего Порядка, публичный партнер направляет данное решение, а также оригиналы протокола предварительных переговоров и (или) переговоров (в случае, если эти переговоры были проведены) инициатору проекта ГЧП и размещает указанные документы и предложение о реализации проекта ГЧП на официальном интернет-портале органов государственной власти области (далее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 xml:space="preserve"> - официальный сайт).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2.8.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>В случае принятия решения о направлении предложения о реализации проекта ГЧП на рассмотрение в уполномоченный орган в целях оценки эффективности проекта ГЧП и определения его сравнительного преимущества публичный партнер в срок, не превышающий 10 дней со дня принятия указанного решения, направляет предложение о реализации проекта ГЧП и копии протоколов предварительных переговоров и (или) переговоров (в случае, если эти переговоры были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>проведены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>) в уполномоченный орган.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3. Рассмотрение предложения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о реализации проекта государственно-частного партнерства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уполномоченным органом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Уполномоченный орган рассматривает предложение о реализации проекта ГЧП в целях оценки эффективности проекта ГЧП и определения его сравнительного преимущества в срок, не превышающий 90 дней со дня поступления такого предложения, в порядке, установленном </w:t>
      </w:r>
      <w:hyperlink r:id="rId18" w:history="1">
        <w:r w:rsidRPr="00BD597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30.12.2015 N 1514 "О порядке проведения уполномоченным органом оценки эффективности проекта государственно-частного партнерства, проекта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>-частного партнерства и определения их сравнительного преимущества", на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основании </w:t>
      </w:r>
      <w:hyperlink r:id="rId19" w:history="1">
        <w:r w:rsidRPr="00BD597E">
          <w:rPr>
            <w:rFonts w:ascii="Times New Roman" w:hAnsi="Times New Roman" w:cs="Times New Roman"/>
            <w:sz w:val="28"/>
            <w:szCs w:val="28"/>
          </w:rPr>
          <w:t>Методики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оценки эффективности проекта государственно-частного партнерства, проекта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 xml:space="preserve">-частного партнерства и определения их сравнительного преимущества, утвержденной Приказом Министерства экономического развития Российской Федерации от 30.11.2015 N 894 (далее - Методика), в соответствии с требованиями, предусмотренными </w:t>
      </w:r>
      <w:hyperlink r:id="rId20" w:history="1">
        <w:r w:rsidRPr="00BD597E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224-ФЗ.</w:t>
      </w:r>
      <w:proofErr w:type="gramEnd"/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3.2. В ходе проведения оценки эффективности проекта ГЧП и определения его сравнительного преимущества уполномоченный орган вправе: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- привлекать экспертов и экспертные организации, а также юридических, технических и иных консультантов;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97E">
        <w:rPr>
          <w:rFonts w:ascii="Times New Roman" w:hAnsi="Times New Roman" w:cs="Times New Roman"/>
          <w:sz w:val="28"/>
          <w:szCs w:val="28"/>
        </w:rPr>
        <w:t>- запрашивать у органа исполнительной власти и (или) частного партнера дополнительные материалы и документы;</w:t>
      </w:r>
      <w:proofErr w:type="gramEnd"/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- проводить переговоры в соответствии с </w:t>
      </w:r>
      <w:hyperlink r:id="rId21" w:history="1">
        <w:r w:rsidRPr="00BD597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проведения уполномоченным органом переговоров, связанных с рассмотрением предложения о реализации проекта государственно-частного партнерства, проекта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 xml:space="preserve">-частного партнерства на предмет оценки эффективности проекта государственно-частного партнерства и определения </w:t>
      </w:r>
      <w:r w:rsidRPr="00BD597E">
        <w:rPr>
          <w:rFonts w:ascii="Times New Roman" w:hAnsi="Times New Roman" w:cs="Times New Roman"/>
          <w:sz w:val="28"/>
          <w:szCs w:val="28"/>
        </w:rPr>
        <w:lastRenderedPageBreak/>
        <w:t>его сравнительного преимущества, утвержденными Постановлением Правительства Российской Федерации от 03.12.2015 N 1309.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>В срок, не превышающий 180 дней со дня поступления предложения о реализации проекта ГЧП, уполномоченный орган рассматривает данное предложение в целях оценки эффективности проекта ГЧП, определения его сравнительного преимущества в соответствии с Методикой, утверждает заключение об эффективности проекта ГЧП и его сравнительном преимуществе (далее - положительное заключение) либо заключение о неэффективности проекта ГЧП и (или) об отсутствии его сравнительного преимущества (далее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 xml:space="preserve"> - отрицательное заключение).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3.4. Уполномоченный орган в течение 5 дней со дня утверждения заключения: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- направляет заключение, а также оригинал протокола переговоров (в случае, если переговоры были проведены) органу исполнительной власти и инициатору проекта ГЧП;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- размещает заключение, предложение о реализации проекта ГЧП и протокол переговоров (в случае, если переговоры были проведены) на официальном сайте.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BD597E">
        <w:rPr>
          <w:rFonts w:ascii="Times New Roman" w:hAnsi="Times New Roman" w:cs="Times New Roman"/>
          <w:sz w:val="28"/>
          <w:szCs w:val="28"/>
        </w:rPr>
        <w:t>3.7. Утверждение уполномоченным органом отрицательного заключения является отказом от реализации проекта ГЧП.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4. Принятие решения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о реализации проекта ГЧП и заключение соглашения</w:t>
      </w:r>
    </w:p>
    <w:p w:rsidR="00BD597E" w:rsidRPr="00BD597E" w:rsidRDefault="00BD597E" w:rsidP="00BD59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о государственно-частном партнерстве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4.1. При наличии положительного заключения принимается решение о реализации проекта ГЧП в соответствии со </w:t>
      </w:r>
      <w:hyperlink r:id="rId22" w:history="1">
        <w:r w:rsidRPr="00BD597E">
          <w:rPr>
            <w:rFonts w:ascii="Times New Roman" w:hAnsi="Times New Roman" w:cs="Times New Roman"/>
            <w:sz w:val="28"/>
            <w:szCs w:val="28"/>
          </w:rPr>
          <w:t>статьей 10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4.2. Решение о реализации проекта ГЧП принимается в форме постановления правительства области о реализации проекта ГЧП (далее - Постановление о реализации проекта ГЧП) в срок, не превышающий 60 календарных дней со дня получения органом исполнительной власти положительного заключения.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4.3. На основании Постановления о реализации проекта ГЧП орган исполнительной власти обеспечивает: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- организацию, подготовку и проведение конкурса на право заключения соглашения о государственно-частном партнерстве в порядке, установленном </w:t>
      </w:r>
      <w:hyperlink r:id="rId23" w:history="1">
        <w:r w:rsidRPr="00BD597E">
          <w:rPr>
            <w:rFonts w:ascii="Times New Roman" w:hAnsi="Times New Roman" w:cs="Times New Roman"/>
            <w:sz w:val="28"/>
            <w:szCs w:val="28"/>
          </w:rPr>
          <w:t>главой 5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224-ФЗ, за исключением случаев, предусмотренных </w:t>
      </w:r>
      <w:hyperlink r:id="rId24" w:history="1">
        <w:r w:rsidRPr="00BD597E">
          <w:rPr>
            <w:rFonts w:ascii="Times New Roman" w:hAnsi="Times New Roman" w:cs="Times New Roman"/>
            <w:sz w:val="28"/>
            <w:szCs w:val="28"/>
          </w:rPr>
          <w:t>частями 8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- </w:t>
      </w:r>
      <w:hyperlink r:id="rId25" w:history="1">
        <w:r w:rsidRPr="00BD597E">
          <w:rPr>
            <w:rFonts w:ascii="Times New Roman" w:hAnsi="Times New Roman" w:cs="Times New Roman"/>
            <w:sz w:val="28"/>
            <w:szCs w:val="28"/>
          </w:rPr>
          <w:t>10 статьи 10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224-ФЗ;</w:t>
      </w:r>
      <w:proofErr w:type="gramEnd"/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- размещение в соответствии с </w:t>
      </w:r>
      <w:hyperlink r:id="rId26" w:history="1">
        <w:r w:rsidRPr="00BD597E">
          <w:rPr>
            <w:rFonts w:ascii="Times New Roman" w:hAnsi="Times New Roman" w:cs="Times New Roman"/>
            <w:sz w:val="28"/>
            <w:szCs w:val="28"/>
          </w:rPr>
          <w:t>частью 8 статьи 10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 решения о реализации проекта ГЧП на официальном сайте;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97E">
        <w:rPr>
          <w:rFonts w:ascii="Times New Roman" w:hAnsi="Times New Roman" w:cs="Times New Roman"/>
          <w:sz w:val="28"/>
          <w:szCs w:val="28"/>
        </w:rPr>
        <w:t xml:space="preserve">- прием, рассмотрение и принятие решения по заявлениям иных лиц о намерении участвовать в конкурсе на право заключения соглашения о государственно-частном партнерстве (далее - соглашение о ГЧП) в соответствии с </w:t>
      </w:r>
      <w:hyperlink r:id="rId27" w:history="1">
        <w:r w:rsidRPr="00BD597E">
          <w:rPr>
            <w:rFonts w:ascii="Times New Roman" w:hAnsi="Times New Roman" w:cs="Times New Roman"/>
            <w:sz w:val="28"/>
            <w:szCs w:val="28"/>
          </w:rPr>
          <w:t>частями 9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- </w:t>
      </w:r>
      <w:hyperlink r:id="rId28" w:history="1">
        <w:r w:rsidRPr="00BD597E">
          <w:rPr>
            <w:rFonts w:ascii="Times New Roman" w:hAnsi="Times New Roman" w:cs="Times New Roman"/>
            <w:sz w:val="28"/>
            <w:szCs w:val="28"/>
          </w:rPr>
          <w:t>11 статьи 10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 и в </w:t>
      </w:r>
      <w:r w:rsidRPr="00BD597E">
        <w:rPr>
          <w:rFonts w:ascii="Times New Roman" w:hAnsi="Times New Roman" w:cs="Times New Roman"/>
          <w:sz w:val="28"/>
          <w:szCs w:val="28"/>
        </w:rPr>
        <w:lastRenderedPageBreak/>
        <w:t xml:space="preserve">порядке, установленном </w:t>
      </w:r>
      <w:hyperlink r:id="rId29" w:history="1">
        <w:r w:rsidRPr="00BD597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19.12.2015 N 1387 "О порядке направления публичному партнеру заявления о намерении участвовать в конкурсе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 xml:space="preserve"> на право заключения соглашения о государственно-частном партнерстве, соглашения о </w:t>
      </w:r>
      <w:proofErr w:type="spellStart"/>
      <w:r w:rsidRPr="00BD597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D597E">
        <w:rPr>
          <w:rFonts w:ascii="Times New Roman" w:hAnsi="Times New Roman" w:cs="Times New Roman"/>
          <w:sz w:val="28"/>
          <w:szCs w:val="28"/>
        </w:rPr>
        <w:t>-частном партнерстве";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- организацию заключения соглашения о ГЧП в соответствии со </w:t>
      </w:r>
      <w:hyperlink r:id="rId30" w:history="1">
        <w:r w:rsidRPr="00BD597E">
          <w:rPr>
            <w:rFonts w:ascii="Times New Roman" w:hAnsi="Times New Roman" w:cs="Times New Roman"/>
            <w:sz w:val="28"/>
            <w:szCs w:val="28"/>
          </w:rPr>
          <w:t>статьей 32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Федерального закона N 224-ФЗ.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4"/>
      <w:bookmarkEnd w:id="3"/>
      <w:r w:rsidRPr="00BD597E">
        <w:rPr>
          <w:rFonts w:ascii="Times New Roman" w:hAnsi="Times New Roman" w:cs="Times New Roman"/>
          <w:sz w:val="28"/>
          <w:szCs w:val="28"/>
        </w:rPr>
        <w:t xml:space="preserve">4.4. Разработанная органом исполнительной власти конкурсная документация подлежит согласованию с уполномоченным органом. Уполномоченный орган осуществляет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597E">
        <w:rPr>
          <w:rFonts w:ascii="Times New Roman" w:hAnsi="Times New Roman" w:cs="Times New Roman"/>
          <w:sz w:val="28"/>
          <w:szCs w:val="28"/>
        </w:rPr>
        <w:t xml:space="preserve"> соответствием конкурсной документации предложению, на основании которого принималось решение о реализации проекта ГЧП, в том числе за соответствием конкурсной документации результатам оценки эффективности проекта ГЧП и определения его сравнительного преимущества.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>Срок согласования конкурсной документации уполномоченным органом не может превышать 10 рабочих дней со дня ее поступления в уполномоченный орган.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4.5. </w:t>
      </w:r>
      <w:proofErr w:type="gramStart"/>
      <w:r w:rsidRPr="00BD597E">
        <w:rPr>
          <w:rFonts w:ascii="Times New Roman" w:hAnsi="Times New Roman" w:cs="Times New Roman"/>
          <w:sz w:val="28"/>
          <w:szCs w:val="28"/>
        </w:rPr>
        <w:t>В случае несоответствия конкурсной документации предложению, на основании которого принималось решение о реализации проекта ГЧП, в том числе результатам оценки эффективности проекта ГЧП и определения его сравнительного преимущества, уполномоченный орган в срок не позднее 10 рабочих дней со дня поступления конкурсной документации возвращает ее органу исполнительной власти на доработку с указанием оснований возврата.</w:t>
      </w:r>
      <w:proofErr w:type="gramEnd"/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7"/>
      <w:bookmarkEnd w:id="4"/>
      <w:r w:rsidRPr="00BD597E">
        <w:rPr>
          <w:rFonts w:ascii="Times New Roman" w:hAnsi="Times New Roman" w:cs="Times New Roman"/>
          <w:sz w:val="28"/>
          <w:szCs w:val="28"/>
        </w:rPr>
        <w:t>4.6. Орган исполнительной власти в срок не позднее 10 рабочих дней со дня поступления конкурсной документации дорабатывает ее и повторно направляет в уполномоченный орган.</w:t>
      </w:r>
    </w:p>
    <w:p w:rsidR="00BD597E" w:rsidRPr="00BD597E" w:rsidRDefault="00BD597E" w:rsidP="00BD59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97E">
        <w:rPr>
          <w:rFonts w:ascii="Times New Roman" w:hAnsi="Times New Roman" w:cs="Times New Roman"/>
          <w:sz w:val="28"/>
          <w:szCs w:val="28"/>
        </w:rPr>
        <w:t xml:space="preserve">4.7. Уполномоченный орган повторно рассматривает конкурсную документацию в порядке, </w:t>
      </w:r>
      <w:hyperlink w:anchor="P84" w:history="1">
        <w:r w:rsidRPr="00BD597E">
          <w:rPr>
            <w:rFonts w:ascii="Times New Roman" w:hAnsi="Times New Roman" w:cs="Times New Roman"/>
            <w:sz w:val="28"/>
            <w:szCs w:val="28"/>
          </w:rPr>
          <w:t>установленном 4.4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7" w:history="1">
        <w:r w:rsidRPr="00BD597E">
          <w:rPr>
            <w:rFonts w:ascii="Times New Roman" w:hAnsi="Times New Roman" w:cs="Times New Roman"/>
            <w:sz w:val="28"/>
            <w:szCs w:val="28"/>
          </w:rPr>
          <w:t>4.6</w:t>
        </w:r>
      </w:hyperlink>
      <w:r w:rsidRPr="00BD597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597E" w:rsidRPr="00BD597E" w:rsidRDefault="00BD597E" w:rsidP="00BD597E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0494A" w:rsidRDefault="00E0494A"/>
    <w:sectPr w:rsidR="00E0494A" w:rsidSect="00404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97E"/>
    <w:rsid w:val="00BD597E"/>
    <w:rsid w:val="00E0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59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59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59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59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59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59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B168FFC7F6F1361BDBF3FE63D6345F39C2ACF9A7BF40582A9687E7AAB9C640C998F4F47F584B413415F73A755C56EBAEEA38A47B285CCCk0v8G" TargetMode="External"/><Relationship Id="rId13" Type="http://schemas.openxmlformats.org/officeDocument/2006/relationships/hyperlink" Target="consultantplus://offline/ref=70B168FFC7F6F1361BDBF3FE63D6345F39C2ACF9A7BF40582A9687E7AAB9C640C998F4F47F5849403215F73A755C56EBAEEA38A47B285CCCk0v8G" TargetMode="External"/><Relationship Id="rId18" Type="http://schemas.openxmlformats.org/officeDocument/2006/relationships/hyperlink" Target="consultantplus://offline/ref=70B168FFC7F6F1361BDBF3FE63D6345F39C3AAFCAAB540582A9687E7AAB9C640DB98ACF87E5056413200A16B30k0v0G" TargetMode="External"/><Relationship Id="rId26" Type="http://schemas.openxmlformats.org/officeDocument/2006/relationships/hyperlink" Target="consultantplus://offline/ref=70B168FFC7F6F1361BDBF3FE63D6345F39C2ACF9A7BF40582A9687E7AAB9C640C998F4F47F5849463515F73A755C56EBAEEA38A47B285CCCk0v8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0B168FFC7F6F1361BDBF3FE63D6345F3BCAA6F6ABB540582A9687E7AAB9C640C998F4F47F5848403615F73A755C56EBAEEA38A47B285CCCk0v8G" TargetMode="External"/><Relationship Id="rId7" Type="http://schemas.openxmlformats.org/officeDocument/2006/relationships/hyperlink" Target="consultantplus://offline/ref=70B168FFC7F6F1361BDBF3FE63D6345F39C2ACF9A7BF40582A9687E7AAB9C640C998F4F47F5848403015F73A755C56EBAEEA38A47B285CCCk0v8G" TargetMode="External"/><Relationship Id="rId12" Type="http://schemas.openxmlformats.org/officeDocument/2006/relationships/hyperlink" Target="consultantplus://offline/ref=70B168FFC7F6F1361BDBF3FE63D6345F39C2ACF9A7BF40582A9687E7AAB9C640C998F4F47F5849413515F73A755C56EBAEEA38A47B285CCCk0v8G" TargetMode="External"/><Relationship Id="rId17" Type="http://schemas.openxmlformats.org/officeDocument/2006/relationships/hyperlink" Target="consultantplus://offline/ref=70B168FFC7F6F1361BDBF3FE63D6345F3BCBAEFAA7BC40582A9687E7AAB9C640C998F4F47F5848403615F73A755C56EBAEEA38A47B285CCCk0v8G" TargetMode="External"/><Relationship Id="rId25" Type="http://schemas.openxmlformats.org/officeDocument/2006/relationships/hyperlink" Target="consultantplus://offline/ref=70B168FFC7F6F1361BDBF3FE63D6345F39C2ACF9A7BF40582A9687E7AAB9C640C998F4F479531C10724BAE6A39175BEEB8F638A1k6vC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0B168FFC7F6F1361BDBF3FE63D6345F39C2ACF9A7BF40582A9687E7AAB9C640C998F4F47F5849403F15F73A755C56EBAEEA38A47B285CCCk0v8G" TargetMode="External"/><Relationship Id="rId20" Type="http://schemas.openxmlformats.org/officeDocument/2006/relationships/hyperlink" Target="consultantplus://offline/ref=70B168FFC7F6F1361BDBF3FE63D6345F39C2ACF9A7BF40582A9687E7AAB9C640C998F4F47F5849423515F73A755C56EBAEEA38A47B285CCCk0v8G" TargetMode="External"/><Relationship Id="rId29" Type="http://schemas.openxmlformats.org/officeDocument/2006/relationships/hyperlink" Target="consultantplus://offline/ref=70B168FFC7F6F1361BDBF3FE63D6345F3BCBAFF7AABD40582A9687E7AAB9C640DB98ACF87E5056413200A16B30k0v0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0B168FFC7F6F1361BDBF3FE63D6345F39C2ACF9A7BF40582A9687E7AAB9C640C998F4F47F584B413415F73A755C56EBAEEA38A47B285CCCk0v8G" TargetMode="External"/><Relationship Id="rId11" Type="http://schemas.openxmlformats.org/officeDocument/2006/relationships/hyperlink" Target="consultantplus://offline/ref=70B168FFC7F6F1361BDBF3FE63D6345F39C2ACF9A7BF40582A9687E7AAB9C640C998F4F47F5849413515F73A755C56EBAEEA38A47B285CCCk0v8G" TargetMode="External"/><Relationship Id="rId24" Type="http://schemas.openxmlformats.org/officeDocument/2006/relationships/hyperlink" Target="consultantplus://offline/ref=70B168FFC7F6F1361BDBF3FE63D6345F39C2ACF9A7BF40582A9687E7AAB9C640C998F4F47F5849463515F73A755C56EBAEEA38A47B285CCCk0v8G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0B168FFC7F6F1361BDBF3FE63D6345F3BCBAFF7AAB840582A9687E7AAB9C640DB98ACF87E5056413200A16B30k0v0G" TargetMode="External"/><Relationship Id="rId23" Type="http://schemas.openxmlformats.org/officeDocument/2006/relationships/hyperlink" Target="consultantplus://offline/ref=70B168FFC7F6F1361BDBF3FE63D6345F39C3AAFFAAB440582A9687E7AAB9C640C998F4F47F584A473315F73A755C56EBAEEA38A47B285CCCk0v8G" TargetMode="External"/><Relationship Id="rId28" Type="http://schemas.openxmlformats.org/officeDocument/2006/relationships/hyperlink" Target="consultantplus://offline/ref=70B168FFC7F6F1361BDBF3FE63D6345F39C3AAFFAAB440582A9687E7AAB9C640C998F4F47F5849413015F73A755C56EBAEEA38A47B285CCCk0v8G" TargetMode="External"/><Relationship Id="rId10" Type="http://schemas.openxmlformats.org/officeDocument/2006/relationships/hyperlink" Target="consultantplus://offline/ref=70B168FFC7F6F1361BDBF3FE63D6345F3BCBAFF6A0BB40582A9687E7AAB9C640C998F4F47F5848403715F73A755C56EBAEEA38A47B285CCCk0v8G" TargetMode="External"/><Relationship Id="rId19" Type="http://schemas.openxmlformats.org/officeDocument/2006/relationships/hyperlink" Target="consultantplus://offline/ref=70B168FFC7F6F1361BDBF3FE63D6345F3BCBADFEA7B540582A9687E7AAB9C640C998F4F47F5848403715F73A755C56EBAEEA38A47B285CCCk0v8G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B168FFC7F6F1361BDBEDF375BA6E503CC9F1F2A7B84E0B71C9DCBAFDB0CC178ED7ADA43B0D45403E00A36F2F0B5BEBkAvFG" TargetMode="External"/><Relationship Id="rId14" Type="http://schemas.openxmlformats.org/officeDocument/2006/relationships/hyperlink" Target="consultantplus://offline/ref=70B168FFC7F6F1361BDBF3FE63D6345F3BCBAEFAA3B940582A9687E7AAB9C640C998F4F47F5848403615F73A755C56EBAEEA38A47B285CCCk0v8G" TargetMode="External"/><Relationship Id="rId22" Type="http://schemas.openxmlformats.org/officeDocument/2006/relationships/hyperlink" Target="consultantplus://offline/ref=70B168FFC7F6F1361BDBF3FE63D6345F39C2ACF9A7BF40582A9687E7AAB9C640C998F4F47F5849443715F73A755C56EBAEEA38A47B285CCCk0v8G" TargetMode="External"/><Relationship Id="rId27" Type="http://schemas.openxmlformats.org/officeDocument/2006/relationships/hyperlink" Target="consultantplus://offline/ref=70B168FFC7F6F1361BDBF3FE63D6345F39C3AAFFAAB440582A9687E7AAB9C640C998F4F47F5849413015F73A755C56EBAEEA38A47B285CCCk0v8G" TargetMode="External"/><Relationship Id="rId30" Type="http://schemas.openxmlformats.org/officeDocument/2006/relationships/hyperlink" Target="consultantplus://offline/ref=70B168FFC7F6F1361BDBF3FE63D6345F39C2ACF9A7BF40582A9687E7AAB9C640C998F4F47F584D433F15F73A755C56EBAEEA38A47B285CCCk0v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2543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Ирина Ивановна</dc:creator>
  <cp:lastModifiedBy>Дмитриева Ирина Ивановна</cp:lastModifiedBy>
  <cp:revision>1</cp:revision>
  <dcterms:created xsi:type="dcterms:W3CDTF">2019-04-18T06:47:00Z</dcterms:created>
  <dcterms:modified xsi:type="dcterms:W3CDTF">2019-04-18T06:49:00Z</dcterms:modified>
</cp:coreProperties>
</file>